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Titre1"/>
      </w:pPr>
      <w:bookmarkStart w:id="0" w:name="OLE_LINK1"/>
      <w:r w:rsidRPr="00931E02">
        <w:t>CONTEXTE</w:t>
      </w:r>
    </w:p>
    <w:p w14:paraId="678BD8EC" w14:textId="77777777" w:rsidR="00A57D68" w:rsidRDefault="00A57D68" w:rsidP="00A57D68">
      <w:pPr>
        <w:spacing w:after="120"/>
        <w:jc w:val="both"/>
        <w:rPr>
          <w:rFonts w:ascii="Calibri Light" w:hAnsi="Calibri Light" w:cs="Calibri Light"/>
          <w:sz w:val="18"/>
          <w:szCs w:val="18"/>
        </w:rPr>
      </w:pPr>
      <w:r w:rsidRPr="0017695E">
        <w:rPr>
          <w:rFonts w:ascii="Calibri Light" w:hAnsi="Calibri Light" w:cs="Calibri Light"/>
          <w:sz w:val="18"/>
          <w:szCs w:val="18"/>
        </w:rPr>
        <w:t xml:space="preserve">Le domaine thématique des soins de santé d'urgence englobe </w:t>
      </w:r>
      <w:r w:rsidRPr="004B7EC6">
        <w:rPr>
          <w:rFonts w:ascii="Calibri Light" w:hAnsi="Calibri Light" w:cs="Calibri Light"/>
          <w:sz w:val="18"/>
          <w:szCs w:val="18"/>
        </w:rPr>
        <w:t>toutes les questions de santé publique au niveau communal</w:t>
      </w:r>
      <w:r w:rsidRPr="0017695E">
        <w:rPr>
          <w:rFonts w:ascii="Calibri Light" w:hAnsi="Calibri Light" w:cs="Calibri Light"/>
          <w:sz w:val="18"/>
          <w:szCs w:val="18"/>
        </w:rPr>
        <w:t xml:space="preserve">. De nombreuses institutions sont privées et ne relèvent donc pas de la responsabilité directe de la commune. Néanmoins, il est </w:t>
      </w:r>
      <w:r w:rsidRPr="004B7EC6">
        <w:rPr>
          <w:rFonts w:ascii="Calibri Light" w:hAnsi="Calibri Light" w:cs="Calibri Light"/>
          <w:b/>
          <w:bCs/>
          <w:sz w:val="18"/>
          <w:szCs w:val="18"/>
        </w:rPr>
        <w:t>recommandé que la commune prenne contact avec les institutions concernées afin de comprendre si elles sont préparées à une situation de pénurie d'électricité.</w:t>
      </w:r>
    </w:p>
    <w:p w14:paraId="7B0DD350"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Les établissements mentionnés dans les points suivants ne se trouvent pas dans la zone d'influence directe de la commune, mais jouent un rôle essentiel dans le champ thématique soins et santé d'urgence. Dans le cadre de la préparation des pénuries d'électricité, il incombe à la commune de se concerter avec les personnes responsables dans les établissements concernés ou d'attirer leur attention sur la nécessité de prendre des dispositions. L'organisation ou la préparation relève de la responsabilité de l'établissement concerné lui-mêm</w:t>
      </w:r>
      <w:r>
        <w:rPr>
          <w:rFonts w:ascii="Calibri Light" w:hAnsi="Calibri Light" w:cs="Calibri Light"/>
          <w:sz w:val="18"/>
          <w:szCs w:val="18"/>
        </w:rPr>
        <w:t xml:space="preserve">e, mais </w:t>
      </w:r>
      <w:r w:rsidRPr="004B7EC6">
        <w:rPr>
          <w:rFonts w:ascii="Calibri Light" w:hAnsi="Calibri Light" w:cs="Calibri Light"/>
          <w:b/>
          <w:bCs/>
          <w:sz w:val="18"/>
          <w:szCs w:val="18"/>
        </w:rPr>
        <w:t>une vue d’ensemble des disponibilités sanitaire serait bienvenue</w:t>
      </w:r>
      <w:r>
        <w:rPr>
          <w:rFonts w:ascii="Calibri Light" w:hAnsi="Calibri Light" w:cs="Calibri Light"/>
          <w:sz w:val="18"/>
          <w:szCs w:val="18"/>
        </w:rPr>
        <w:t>.</w:t>
      </w:r>
    </w:p>
    <w:p w14:paraId="5C708E62" w14:textId="77777777" w:rsidR="00A57D68" w:rsidRPr="0007784A" w:rsidRDefault="00A57D68" w:rsidP="00A57D68">
      <w:pPr>
        <w:spacing w:after="120"/>
        <w:jc w:val="both"/>
        <w:rPr>
          <w:rFonts w:ascii="Calibri Light" w:hAnsi="Calibri Light" w:cs="Calibri Light"/>
          <w:sz w:val="18"/>
          <w:szCs w:val="18"/>
        </w:rPr>
      </w:pPr>
      <w:r w:rsidRPr="0007784A">
        <w:rPr>
          <w:rFonts w:ascii="Calibri Light" w:hAnsi="Calibri Light" w:cs="Calibri Light"/>
          <w:sz w:val="18"/>
          <w:szCs w:val="18"/>
        </w:rPr>
        <w:t xml:space="preserve">Dans le cadre de la préparation des soins de santé d'urgence, les points suivants doivent être clarifiés : </w:t>
      </w:r>
    </w:p>
    <w:p w14:paraId="65133C36" w14:textId="54C6ED91" w:rsidR="00A57D68" w:rsidRDefault="00A57D68" w:rsidP="00A57D68">
      <w:pPr>
        <w:pStyle w:val="Paragraphedeliste"/>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Médecins disponibles (</w:t>
      </w:r>
      <w:r w:rsidR="004E1047" w:rsidRPr="00B63295">
        <w:rPr>
          <w:rFonts w:ascii="Calibri Light" w:hAnsi="Calibri Light" w:cs="Calibri Light"/>
          <w:i/>
          <w:iCs/>
          <w:sz w:val="18"/>
          <w:szCs w:val="18"/>
        </w:rPr>
        <w:t xml:space="preserve">voir fiche </w:t>
      </w:r>
      <w:r w:rsidR="00255C5E" w:rsidRPr="00B63295">
        <w:rPr>
          <w:rFonts w:ascii="Calibri Light" w:hAnsi="Calibri Light" w:cs="Calibri Light"/>
          <w:i/>
          <w:iCs/>
          <w:sz w:val="18"/>
          <w:szCs w:val="18"/>
        </w:rPr>
        <w:t>F-09</w:t>
      </w:r>
      <w:r>
        <w:rPr>
          <w:rFonts w:ascii="Calibri Light" w:hAnsi="Calibri Light" w:cs="Calibri Light"/>
          <w:sz w:val="18"/>
          <w:szCs w:val="18"/>
        </w:rPr>
        <w:t>) ;</w:t>
      </w:r>
    </w:p>
    <w:p w14:paraId="2DF9D210" w14:textId="543764C4" w:rsidR="00A57D68" w:rsidRDefault="00A57D68" w:rsidP="00A57D68">
      <w:pPr>
        <w:pStyle w:val="Paragraphedeliste"/>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Pharmacies / drogueries disponibles (</w:t>
      </w:r>
      <w:r w:rsidR="00B41CD4">
        <w:rPr>
          <w:rFonts w:ascii="Calibri Light" w:hAnsi="Calibri Light" w:cs="Calibri Light"/>
          <w:i/>
          <w:iCs/>
          <w:sz w:val="18"/>
          <w:szCs w:val="18"/>
        </w:rPr>
        <w:t>présente fiche</w:t>
      </w:r>
      <w:r>
        <w:rPr>
          <w:rFonts w:ascii="Calibri Light" w:hAnsi="Calibri Light" w:cs="Calibri Light"/>
          <w:sz w:val="18"/>
          <w:szCs w:val="18"/>
        </w:rPr>
        <w:t>) ;</w:t>
      </w:r>
    </w:p>
    <w:p w14:paraId="63FC7F9C" w14:textId="21B42D83" w:rsidR="00A57D68" w:rsidRDefault="00A57D68" w:rsidP="00A57D68">
      <w:pPr>
        <w:pStyle w:val="Paragraphedeliste"/>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Établissements médico-sociaux (</w:t>
      </w:r>
      <w:r w:rsidRPr="004B7EC6">
        <w:rPr>
          <w:rFonts w:ascii="Calibri Light" w:hAnsi="Calibri Light" w:cs="Calibri Light"/>
          <w:i/>
          <w:iCs/>
          <w:sz w:val="18"/>
          <w:szCs w:val="18"/>
        </w:rPr>
        <w:t xml:space="preserve">voir fiche </w:t>
      </w:r>
      <w:r w:rsidR="00255C5E">
        <w:rPr>
          <w:rFonts w:ascii="Calibri Light" w:hAnsi="Calibri Light" w:cs="Calibri Light"/>
          <w:i/>
          <w:iCs/>
          <w:sz w:val="18"/>
          <w:szCs w:val="18"/>
        </w:rPr>
        <w:t>F-11</w:t>
      </w:r>
      <w:r>
        <w:rPr>
          <w:rFonts w:ascii="Calibri Light" w:hAnsi="Calibri Light" w:cs="Calibri Light"/>
          <w:sz w:val="18"/>
          <w:szCs w:val="18"/>
        </w:rPr>
        <w:t>) ;</w:t>
      </w:r>
    </w:p>
    <w:p w14:paraId="68B86EAB" w14:textId="4430A92D" w:rsidR="00A57D68" w:rsidRDefault="00A57D68" w:rsidP="00A57D68">
      <w:pPr>
        <w:pStyle w:val="Paragraphedeliste"/>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Aide et soins au domicile (</w:t>
      </w:r>
      <w:r w:rsidRPr="004B7EC6">
        <w:rPr>
          <w:rFonts w:ascii="Calibri Light" w:hAnsi="Calibri Light" w:cs="Calibri Light"/>
          <w:i/>
          <w:iCs/>
          <w:sz w:val="18"/>
          <w:szCs w:val="18"/>
        </w:rPr>
        <w:t xml:space="preserve">voir fiche </w:t>
      </w:r>
      <w:r w:rsidR="00255C5E">
        <w:rPr>
          <w:rFonts w:ascii="Calibri Light" w:hAnsi="Calibri Light" w:cs="Calibri Light"/>
          <w:i/>
          <w:iCs/>
          <w:sz w:val="18"/>
          <w:szCs w:val="18"/>
        </w:rPr>
        <w:t>F-12</w:t>
      </w:r>
      <w:r>
        <w:rPr>
          <w:rFonts w:ascii="Calibri Light" w:hAnsi="Calibri Light" w:cs="Calibri Light"/>
          <w:sz w:val="18"/>
          <w:szCs w:val="18"/>
        </w:rPr>
        <w:t>) ;</w:t>
      </w:r>
    </w:p>
    <w:p w14:paraId="2E5AC36E" w14:textId="7EEBBC8C" w:rsidR="000345FD" w:rsidRPr="00A57D68" w:rsidRDefault="00A57D68" w:rsidP="00A57D68">
      <w:pPr>
        <w:pStyle w:val="Paragraphedeliste"/>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Coordination avec d’autres organisations dans le domaine de la santé (</w:t>
      </w:r>
      <w:r w:rsidRPr="00E73B4F">
        <w:rPr>
          <w:rFonts w:ascii="Calibri Light" w:hAnsi="Calibri Light" w:cs="Calibri Light"/>
          <w:i/>
          <w:iCs/>
          <w:sz w:val="18"/>
          <w:szCs w:val="18"/>
        </w:rPr>
        <w:t>voir fiche</w:t>
      </w:r>
      <w:r w:rsidR="00255C5E">
        <w:rPr>
          <w:rFonts w:ascii="Calibri Light" w:hAnsi="Calibri Light" w:cs="Calibri Light"/>
          <w:i/>
          <w:iCs/>
          <w:sz w:val="18"/>
          <w:szCs w:val="18"/>
        </w:rPr>
        <w:t xml:space="preserve"> F-13</w:t>
      </w:r>
      <w:r>
        <w:rPr>
          <w:rFonts w:ascii="Calibri Light" w:hAnsi="Calibri Light" w:cs="Calibri Light"/>
          <w:sz w:val="18"/>
          <w:szCs w:val="18"/>
        </w:rPr>
        <w:t>).</w:t>
      </w:r>
      <w:r w:rsidR="006F0211">
        <w:rPr>
          <w:noProof/>
        </w:rPr>
        <mc:AlternateContent>
          <mc:Choice Requires="wpg">
            <w:drawing>
              <wp:anchor distT="0" distB="0" distL="114300" distR="114300" simplePos="0" relativeHeight="251658242" behindDoc="0" locked="0" layoutInCell="1" allowOverlap="1" wp14:anchorId="548A0A97" wp14:editId="797AEE06">
                <wp:simplePos x="0" y="0"/>
                <wp:positionH relativeFrom="column">
                  <wp:posOffset>-234950</wp:posOffset>
                </wp:positionH>
                <wp:positionV relativeFrom="paragraph">
                  <wp:posOffset>316866</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61AD7C81" w14:textId="1CFE0FE8"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possède un inventaire exhaustif des </w:t>
                              </w:r>
                              <w:r w:rsidR="00B04DD5">
                                <w:rPr>
                                  <w:rFonts w:asciiTheme="majorHAnsi" w:eastAsiaTheme="majorEastAsia" w:hAnsiTheme="majorHAnsi" w:cstheme="majorHAnsi"/>
                                  <w:i/>
                                  <w:iCs/>
                                  <w:color w:val="165DFA"/>
                                  <w:sz w:val="18"/>
                                  <w:szCs w:val="18"/>
                                </w:rPr>
                                <w:t>pharmacies / drogueries</w:t>
                              </w:r>
                              <w:r>
                                <w:rPr>
                                  <w:rFonts w:asciiTheme="majorHAnsi" w:eastAsiaTheme="majorEastAsia" w:hAnsiTheme="majorHAnsi" w:cstheme="majorHAnsi"/>
                                  <w:i/>
                                  <w:iCs/>
                                  <w:color w:val="165DFA"/>
                                  <w:sz w:val="18"/>
                                  <w:szCs w:val="18"/>
                                </w:rPr>
                                <w:t xml:space="preserve"> sises sur son territoire. Elle a établi une communication avec ces </w:t>
                              </w:r>
                              <w:r w:rsidR="005E20FC">
                                <w:rPr>
                                  <w:rFonts w:asciiTheme="majorHAnsi" w:eastAsiaTheme="majorEastAsia" w:hAnsiTheme="majorHAnsi" w:cstheme="majorHAnsi"/>
                                  <w:i/>
                                  <w:iCs/>
                                  <w:color w:val="165DFA"/>
                                  <w:sz w:val="18"/>
                                  <w:szCs w:val="18"/>
                                </w:rPr>
                                <w:t>acteurs</w:t>
                              </w:r>
                              <w:r>
                                <w:rPr>
                                  <w:rFonts w:asciiTheme="majorHAnsi" w:eastAsiaTheme="majorEastAsia" w:hAnsiTheme="majorHAnsi" w:cstheme="majorHAnsi"/>
                                  <w:i/>
                                  <w:iCs/>
                                  <w:color w:val="165DFA"/>
                                  <w:sz w:val="18"/>
                                  <w:szCs w:val="18"/>
                                </w:rPr>
                                <w:t xml:space="preserve"> pour s’assurer qu’elles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24.9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xF0lWu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61AD7C81" w14:textId="1CFE0FE8"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La commune possède un inventaire exhaustif des </w:t>
                        </w:r>
                        <w:r w:rsidR="00B04DD5">
                          <w:rPr>
                            <w:rFonts w:asciiTheme="majorHAnsi" w:eastAsiaTheme="majorEastAsia" w:hAnsiTheme="majorHAnsi" w:cstheme="majorHAnsi"/>
                            <w:i/>
                            <w:iCs/>
                            <w:color w:val="165DFA"/>
                            <w:sz w:val="18"/>
                            <w:szCs w:val="18"/>
                          </w:rPr>
                          <w:t>pharmacies / drogueries</w:t>
                        </w:r>
                        <w:r>
                          <w:rPr>
                            <w:rFonts w:asciiTheme="majorHAnsi" w:eastAsiaTheme="majorEastAsia" w:hAnsiTheme="majorHAnsi" w:cstheme="majorHAnsi"/>
                            <w:i/>
                            <w:iCs/>
                            <w:color w:val="165DFA"/>
                            <w:sz w:val="18"/>
                            <w:szCs w:val="18"/>
                          </w:rPr>
                          <w:t xml:space="preserve"> sises sur son territoire. Elle a établi une communication avec ces </w:t>
                        </w:r>
                        <w:r w:rsidR="005E20FC">
                          <w:rPr>
                            <w:rFonts w:asciiTheme="majorHAnsi" w:eastAsiaTheme="majorEastAsia" w:hAnsiTheme="majorHAnsi" w:cstheme="majorHAnsi"/>
                            <w:i/>
                            <w:iCs/>
                            <w:color w:val="165DFA"/>
                            <w:sz w:val="18"/>
                            <w:szCs w:val="18"/>
                          </w:rPr>
                          <w:t>acteurs</w:t>
                        </w:r>
                        <w:r>
                          <w:rPr>
                            <w:rFonts w:asciiTheme="majorHAnsi" w:eastAsiaTheme="majorEastAsia" w:hAnsiTheme="majorHAnsi" w:cstheme="majorHAnsi"/>
                            <w:i/>
                            <w:iCs/>
                            <w:color w:val="165DFA"/>
                            <w:sz w:val="18"/>
                            <w:szCs w:val="18"/>
                          </w:rPr>
                          <w:t xml:space="preserve"> pour s’assurer qu’elles ont un plan de continuité de leurs activités en cas de crise.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01EA49DD" w14:textId="5C135D2D" w:rsidR="002E322D" w:rsidRPr="00C1665D" w:rsidRDefault="006F0211" w:rsidP="00D662F7">
      <w:pPr>
        <w:pStyle w:val="Titre1"/>
        <w:tabs>
          <w:tab w:val="left" w:pos="1608"/>
        </w:tabs>
      </w:pPr>
      <w:r>
        <w:rPr>
          <w:noProof/>
        </w:rPr>
        <mc:AlternateContent>
          <mc:Choice Requires="wpg">
            <w:drawing>
              <wp:anchor distT="0" distB="0" distL="114300" distR="114300" simplePos="0" relativeHeight="251658244" behindDoc="0" locked="0" layoutInCell="1" allowOverlap="1" wp14:anchorId="7A214432" wp14:editId="29807A20">
                <wp:simplePos x="0" y="0"/>
                <wp:positionH relativeFrom="column">
                  <wp:posOffset>-19685</wp:posOffset>
                </wp:positionH>
                <wp:positionV relativeFrom="paragraph">
                  <wp:posOffset>1704340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134.2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J9h+zLhAAAACgEAAA8AAABkcnMv&#10;ZG93bnJldi54bWxMj01Lw0AQhu+C/2EZwVu7+bChxGxKKeqpCLaCeJtmp0lodjZkt0n6711Pehze&#10;h/d9ptjMphMjDa61rCBeRiCIK6tbrhV8Hl8XaxDOI2vsLJOCGznYlPd3BebaTvxB48HXIpSwy1FB&#10;432fS+mqhgy6pe2JQ3a2g0EfzqGWesAplJtOJlGUSYMth4UGe9o1VF0OV6PgbcJpm8Yv4/5y3t2+&#10;j6v3r31MSj0+zNtnEJ5m/wfDr35QhzI4neyVtROdgkUaB1JBkq2fQAQgi1YZiJOCNE4TkGUh/79Q&#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CfYfsy4QAAAAo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D662F7">
        <w:t>pharmacies / drogueries</w:t>
      </w:r>
    </w:p>
    <w:p w14:paraId="46B41470" w14:textId="3B79116C" w:rsidR="00C1665D" w:rsidRDefault="00C1665D" w:rsidP="00CC0A63">
      <w:pPr>
        <w:spacing w:after="120"/>
        <w:jc w:val="both"/>
        <w:rPr>
          <w:rFonts w:ascii="Calibri Light" w:hAnsi="Calibri Light" w:cs="Calibri Light"/>
          <w:sz w:val="18"/>
          <w:szCs w:val="18"/>
        </w:rPr>
      </w:pPr>
    </w:p>
    <w:p w14:paraId="4DED43AC" w14:textId="77777777" w:rsidR="00D662F7" w:rsidRPr="00B52745" w:rsidRDefault="00D662F7" w:rsidP="00D662F7">
      <w:pPr>
        <w:spacing w:after="100"/>
        <w:jc w:val="both"/>
        <w:rPr>
          <w:rFonts w:ascii="Calibri Light" w:hAnsi="Calibri Light" w:cs="Calibri Light"/>
          <w:sz w:val="18"/>
          <w:szCs w:val="18"/>
        </w:rPr>
      </w:pPr>
      <w:r w:rsidRPr="00E43FCC">
        <w:rPr>
          <w:rFonts w:ascii="Calibri Light" w:hAnsi="Calibri Light" w:cs="Calibri Light"/>
          <w:sz w:val="18"/>
          <w:szCs w:val="18"/>
        </w:rPr>
        <w:t>Afin d'assurer l'approvisionnement de la population et des institutions en médicaments nécessaires, les mesures suivantes devraient être prises</w:t>
      </w:r>
      <w:r>
        <w:rPr>
          <w:rFonts w:ascii="Calibri Light" w:hAnsi="Calibri Light" w:cs="Calibri Light"/>
          <w:sz w:val="18"/>
          <w:szCs w:val="18"/>
        </w:rPr>
        <w:t xml:space="preserve"> :</w:t>
      </w:r>
    </w:p>
    <w:p w14:paraId="2249F4A1" w14:textId="77777777" w:rsidR="00D662F7" w:rsidRPr="00E43FCC" w:rsidRDefault="00D662F7" w:rsidP="00D662F7">
      <w:pPr>
        <w:pStyle w:val="Paragraphedeliste"/>
        <w:numPr>
          <w:ilvl w:val="0"/>
          <w:numId w:val="2"/>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 xml:space="preserve">Clarifier avec les gérants de pharmacies / drogueries si </w:t>
      </w:r>
      <w:r>
        <w:rPr>
          <w:rFonts w:ascii="Calibri Light" w:hAnsi="Calibri Light" w:cs="Calibri Light"/>
          <w:sz w:val="18"/>
          <w:szCs w:val="18"/>
        </w:rPr>
        <w:t>l’exploitation</w:t>
      </w:r>
      <w:r w:rsidRPr="00E43FCC">
        <w:rPr>
          <w:rFonts w:ascii="Calibri Light" w:hAnsi="Calibri Light" w:cs="Calibri Light"/>
          <w:sz w:val="18"/>
          <w:szCs w:val="18"/>
        </w:rPr>
        <w:t xml:space="preserve"> d'urgence </w:t>
      </w:r>
      <w:r>
        <w:rPr>
          <w:rFonts w:ascii="Calibri Light" w:hAnsi="Calibri Light" w:cs="Calibri Light"/>
          <w:sz w:val="18"/>
          <w:szCs w:val="18"/>
        </w:rPr>
        <w:t>de leur établissement</w:t>
      </w:r>
      <w:r w:rsidRPr="00E43FCC">
        <w:rPr>
          <w:rFonts w:ascii="Calibri Light" w:hAnsi="Calibri Light" w:cs="Calibri Light"/>
          <w:sz w:val="18"/>
          <w:szCs w:val="18"/>
        </w:rPr>
        <w:t xml:space="preserve"> (stockage, vente de médicaments, etc.) sans alimentation électrique publique pourrait être possible (</w:t>
      </w:r>
      <w:r>
        <w:rPr>
          <w:rFonts w:ascii="Calibri Light" w:hAnsi="Calibri Light" w:cs="Calibri Light"/>
          <w:sz w:val="18"/>
          <w:szCs w:val="18"/>
        </w:rPr>
        <w:t>groupes électrogènes, gestion des accès, mode dégradé sans électricité, administratif manuel, etc.</w:t>
      </w:r>
      <w:r w:rsidRPr="00E43FCC">
        <w:rPr>
          <w:rFonts w:ascii="Calibri Light" w:hAnsi="Calibri Light" w:cs="Calibri Light"/>
          <w:sz w:val="18"/>
          <w:szCs w:val="18"/>
        </w:rPr>
        <w:t>)</w:t>
      </w:r>
      <w:r>
        <w:rPr>
          <w:rFonts w:ascii="Calibri Light" w:hAnsi="Calibri Light" w:cs="Calibri Light"/>
          <w:sz w:val="18"/>
          <w:szCs w:val="18"/>
        </w:rPr>
        <w:t> ;</w:t>
      </w:r>
    </w:p>
    <w:p w14:paraId="0A3A817C" w14:textId="77777777" w:rsidR="00D662F7" w:rsidRPr="00256B97" w:rsidRDefault="00D662F7" w:rsidP="00D662F7">
      <w:pPr>
        <w:pStyle w:val="Paragraphedeliste"/>
        <w:numPr>
          <w:ilvl w:val="0"/>
          <w:numId w:val="2"/>
        </w:numPr>
        <w:tabs>
          <w:tab w:val="left" w:pos="395"/>
        </w:tabs>
        <w:spacing w:before="29" w:after="80"/>
        <w:ind w:left="714" w:hanging="357"/>
        <w:contextualSpacing w:val="0"/>
        <w:jc w:val="both"/>
        <w:rPr>
          <w:rFonts w:ascii="Calibri Light" w:hAnsi="Calibri Light" w:cs="Calibri Light"/>
          <w:sz w:val="18"/>
          <w:szCs w:val="18"/>
        </w:rPr>
      </w:pPr>
      <w:r w:rsidRPr="00256B97">
        <w:rPr>
          <w:rFonts w:ascii="Calibri Light" w:hAnsi="Calibri Light" w:cs="Calibri Light"/>
          <w:sz w:val="18"/>
          <w:szCs w:val="18"/>
        </w:rPr>
        <w:t>Encourager les gérants de pharmacies et de drogueries à avoir suffisamment de médicaments et de produits médicaux indispensables en stock (augmenter les quantités et les capacités de stockage)</w:t>
      </w:r>
      <w:r>
        <w:rPr>
          <w:rFonts w:ascii="Calibri Light" w:hAnsi="Calibri Light" w:cs="Calibri Light"/>
          <w:sz w:val="18"/>
          <w:szCs w:val="18"/>
        </w:rPr>
        <w:t> ;</w:t>
      </w:r>
    </w:p>
    <w:p w14:paraId="01861FFB" w14:textId="77777777" w:rsidR="00D662F7" w:rsidRPr="00256B97" w:rsidRDefault="00D662F7" w:rsidP="00D662F7">
      <w:pPr>
        <w:pStyle w:val="Paragraphedeliste"/>
        <w:numPr>
          <w:ilvl w:val="0"/>
          <w:numId w:val="2"/>
        </w:numPr>
        <w:tabs>
          <w:tab w:val="left" w:pos="395"/>
        </w:tabs>
        <w:spacing w:before="29" w:after="80"/>
        <w:ind w:left="714" w:hanging="357"/>
        <w:contextualSpacing w:val="0"/>
        <w:jc w:val="both"/>
        <w:rPr>
          <w:rFonts w:ascii="Calibri Light" w:hAnsi="Calibri Light" w:cs="Calibri Light"/>
          <w:sz w:val="18"/>
          <w:szCs w:val="18"/>
        </w:rPr>
      </w:pPr>
      <w:r w:rsidRPr="00256B97">
        <w:rPr>
          <w:rFonts w:ascii="Calibri Light" w:hAnsi="Calibri Light" w:cs="Calibri Light"/>
          <w:sz w:val="18"/>
          <w:szCs w:val="18"/>
        </w:rPr>
        <w:t>Encourager les gérants de pharmacies et de drogueries à clarifier avec leurs fournisseurs de produits pharmaceutiques comment les commandes et les livraisons peuvent être effectuées en cas de coupure du réseau</w:t>
      </w:r>
      <w:r>
        <w:rPr>
          <w:rFonts w:ascii="Calibri Light" w:hAnsi="Calibri Light" w:cs="Calibri Light"/>
          <w:sz w:val="18"/>
          <w:szCs w:val="18"/>
        </w:rPr>
        <w:t> ;</w:t>
      </w:r>
    </w:p>
    <w:p w14:paraId="1185A0ED" w14:textId="77777777" w:rsidR="00D662F7" w:rsidRPr="00E43FCC" w:rsidRDefault="00D662F7" w:rsidP="00D662F7">
      <w:pPr>
        <w:pStyle w:val="Paragraphedeliste"/>
        <w:numPr>
          <w:ilvl w:val="0"/>
          <w:numId w:val="2"/>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Assurer que les médicaments peuvent être stockés correctement (respect d'une certaine température si nécessaire)</w:t>
      </w:r>
      <w:r>
        <w:rPr>
          <w:rFonts w:ascii="Calibri Light" w:hAnsi="Calibri Light" w:cs="Calibri Light"/>
          <w:sz w:val="18"/>
          <w:szCs w:val="18"/>
        </w:rPr>
        <w:t> ;</w:t>
      </w:r>
    </w:p>
    <w:p w14:paraId="4E7B552D" w14:textId="77777777" w:rsidR="00D662F7" w:rsidRDefault="00D662F7" w:rsidP="00D662F7">
      <w:pPr>
        <w:pStyle w:val="Paragraphedeliste"/>
        <w:numPr>
          <w:ilvl w:val="0"/>
          <w:numId w:val="2"/>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Disposer des dossiers clients avec les médicaments prescrits correspondants au format papier</w:t>
      </w:r>
      <w:r>
        <w:rPr>
          <w:rFonts w:ascii="Calibri Light" w:hAnsi="Calibri Light" w:cs="Calibri Light"/>
          <w:sz w:val="18"/>
          <w:szCs w:val="18"/>
        </w:rPr>
        <w:t xml:space="preserve"> et prévoir une administration « d’urgence » manuscrite.</w:t>
      </w:r>
    </w:p>
    <w:p w14:paraId="4EF482B6" w14:textId="77777777" w:rsidR="00A57D68" w:rsidRDefault="00A57D68" w:rsidP="00A57D68">
      <w:pPr>
        <w:spacing w:after="80"/>
        <w:jc w:val="both"/>
        <w:rPr>
          <w:rFonts w:ascii="Calibri Light" w:hAnsi="Calibri Light" w:cs="Calibri Light"/>
          <w:sz w:val="18"/>
          <w:szCs w:val="18"/>
        </w:rPr>
      </w:pPr>
    </w:p>
    <w:p w14:paraId="6F6C657D" w14:textId="77777777" w:rsidR="00A57D68" w:rsidRPr="00A57D68" w:rsidRDefault="00A57D68" w:rsidP="00A57D68">
      <w:pPr>
        <w:spacing w:after="8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w:lastRenderedPageBreak/>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FD9B9FB"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Titre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54696E4"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Titre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1C4585B4" w:rsidR="002614B6" w:rsidRPr="00B52745" w:rsidRDefault="00E253A1"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SOINS D’URGENCE (PHARMACIES / DROGUERIES)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1C4585B4" w:rsidR="002614B6" w:rsidRPr="00B52745" w:rsidRDefault="00E253A1"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SOINS D’URGENCE (PHARMACIES / DROGUERIES)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EBF8" w14:textId="77777777" w:rsidR="00BA25AD" w:rsidRDefault="00BA25AD" w:rsidP="006D72DC">
      <w:pPr>
        <w:spacing w:after="0" w:line="240" w:lineRule="auto"/>
      </w:pPr>
      <w:r>
        <w:separator/>
      </w:r>
    </w:p>
  </w:endnote>
  <w:endnote w:type="continuationSeparator" w:id="0">
    <w:p w14:paraId="5E038101" w14:textId="77777777" w:rsidR="00BA25AD" w:rsidRDefault="00BA25AD" w:rsidP="006D72DC">
      <w:pPr>
        <w:spacing w:after="0" w:line="240" w:lineRule="auto"/>
      </w:pPr>
      <w:r>
        <w:continuationSeparator/>
      </w:r>
    </w:p>
  </w:endnote>
  <w:endnote w:type="continuationNotice" w:id="1">
    <w:p w14:paraId="0617FF8B" w14:textId="77777777" w:rsidR="00BA25AD" w:rsidRDefault="00BA2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55498F4B"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13096C">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CD4C6E">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55498F4B"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13096C">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CD4C6E">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4DDD5A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13096C">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CD4C6E">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4DDD5A1"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543311">
                      <w:rPr>
                        <w:rFonts w:asciiTheme="majorHAnsi" w:hAnsiTheme="majorHAnsi" w:cstheme="majorHAnsi"/>
                        <w:b/>
                        <w:bCs/>
                        <w:color w:val="165DFA"/>
                        <w:sz w:val="14"/>
                        <w:szCs w:val="14"/>
                      </w:rPr>
                      <w:t>1</w:t>
                    </w:r>
                    <w:r w:rsidR="0013096C">
                      <w:rPr>
                        <w:rFonts w:asciiTheme="majorHAnsi" w:hAnsiTheme="majorHAnsi" w:cstheme="majorHAnsi"/>
                        <w:b/>
                        <w:bCs/>
                        <w:color w:val="165DFA"/>
                        <w:sz w:val="14"/>
                        <w:szCs w:val="14"/>
                      </w:rPr>
                      <w:t>0</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CD4C6E">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F8F38" w14:textId="77777777" w:rsidR="00BA25AD" w:rsidRDefault="00BA25AD" w:rsidP="006D72DC">
      <w:pPr>
        <w:spacing w:after="0" w:line="240" w:lineRule="auto"/>
      </w:pPr>
      <w:r>
        <w:separator/>
      </w:r>
    </w:p>
  </w:footnote>
  <w:footnote w:type="continuationSeparator" w:id="0">
    <w:p w14:paraId="5DE7FA72" w14:textId="77777777" w:rsidR="00BA25AD" w:rsidRDefault="00BA25AD" w:rsidP="006D72DC">
      <w:pPr>
        <w:spacing w:after="0" w:line="240" w:lineRule="auto"/>
      </w:pPr>
      <w:r>
        <w:continuationSeparator/>
      </w:r>
    </w:p>
  </w:footnote>
  <w:footnote w:type="continuationNotice" w:id="1">
    <w:p w14:paraId="6B426AFD" w14:textId="77777777" w:rsidR="00BA25AD" w:rsidRDefault="00BA25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En-tte"/>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3F3F13C8"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13096C">
                            <w:rPr>
                              <w:rFonts w:ascii="Arial" w:hAnsi="Arial" w:cs="Arial"/>
                              <w:b/>
                              <w:bCs/>
                              <w:color w:val="103643"/>
                              <w:sz w:val="58"/>
                              <w:szCs w:val="58"/>
                            </w:rPr>
                            <w:t>0</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3F3F13C8"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543311">
                      <w:rPr>
                        <w:rFonts w:ascii="Arial" w:hAnsi="Arial" w:cs="Arial"/>
                        <w:b/>
                        <w:bCs/>
                        <w:color w:val="103643"/>
                        <w:sz w:val="58"/>
                        <w:szCs w:val="58"/>
                      </w:rPr>
                      <w:t>1</w:t>
                    </w:r>
                    <w:r w:rsidR="0013096C">
                      <w:rPr>
                        <w:rFonts w:ascii="Arial" w:hAnsi="Arial" w:cs="Arial"/>
                        <w:b/>
                        <w:bCs/>
                        <w:color w:val="103643"/>
                        <w:sz w:val="58"/>
                        <w:szCs w:val="58"/>
                      </w:rPr>
                      <w:t>0</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652DD15"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5C59BC7"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543311">
      <w:rPr>
        <w:rFonts w:ascii="Calibri Light" w:hAnsi="Calibri Light" w:cs="Calibri Light"/>
        <w:b/>
        <w:bCs/>
        <w:caps/>
        <w:color w:val="103643"/>
        <w:sz w:val="28"/>
        <w:szCs w:val="28"/>
      </w:rPr>
      <w:t>soins d’urgence (</w:t>
    </w:r>
    <w:r w:rsidR="00D662F7">
      <w:rPr>
        <w:rFonts w:ascii="Calibri Light" w:hAnsi="Calibri Light" w:cs="Calibri Light"/>
        <w:b/>
        <w:bCs/>
        <w:caps/>
        <w:color w:val="103643"/>
        <w:sz w:val="28"/>
        <w:szCs w:val="28"/>
      </w:rPr>
      <w:t>pharmacies / drogueries</w:t>
    </w:r>
    <w:r w:rsidR="00543311">
      <w:rPr>
        <w:rFonts w:ascii="Calibri Light" w:hAnsi="Calibri Light" w:cs="Calibri Light"/>
        <w:b/>
        <w:bCs/>
        <w:caps/>
        <w:color w:val="103643"/>
        <w:sz w:val="28"/>
        <w:szCs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En-tte"/>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55B9A48E"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13096C">
                            <w:rPr>
                              <w:rFonts w:ascii="Arial" w:hAnsi="Arial" w:cs="Arial"/>
                              <w:b/>
                              <w:bCs/>
                              <w:color w:val="103643"/>
                              <w:sz w:val="100"/>
                              <w:szCs w:val="1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55B9A48E"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1E6811">
                      <w:rPr>
                        <w:rFonts w:ascii="Arial" w:hAnsi="Arial" w:cs="Arial"/>
                        <w:b/>
                        <w:bCs/>
                        <w:color w:val="103643"/>
                        <w:sz w:val="100"/>
                        <w:szCs w:val="100"/>
                      </w:rPr>
                      <w:t>1</w:t>
                    </w:r>
                    <w:r w:rsidR="0013096C">
                      <w:rPr>
                        <w:rFonts w:ascii="Arial" w:hAnsi="Arial" w:cs="Arial"/>
                        <w:b/>
                        <w:bCs/>
                        <w:color w:val="103643"/>
                        <w:sz w:val="100"/>
                        <w:szCs w:val="100"/>
                      </w:rPr>
                      <w:t>0</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51A973EF"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AA585CD"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6811">
      <w:rPr>
        <w:rFonts w:ascii="Calibri Light" w:hAnsi="Calibri Light" w:cs="Calibri Light"/>
        <w:b/>
        <w:caps/>
        <w:color w:val="103643"/>
        <w:sz w:val="28"/>
        <w:szCs w:val="28"/>
      </w:rPr>
      <w:t>soins d’urgence (</w:t>
    </w:r>
    <w:r w:rsidR="00D662F7">
      <w:rPr>
        <w:rFonts w:ascii="Calibri Light" w:hAnsi="Calibri Light" w:cs="Calibri Light"/>
        <w:b/>
        <w:caps/>
        <w:color w:val="103643"/>
        <w:sz w:val="28"/>
        <w:szCs w:val="28"/>
      </w:rPr>
      <w:t>pharmacies / drogueries</w:t>
    </w:r>
    <w:r w:rsidR="001E6811">
      <w:rPr>
        <w:rFonts w:ascii="Calibri Light" w:hAnsi="Calibri Light" w:cs="Calibri Light"/>
        <w:b/>
        <w:caps/>
        <w:color w:val="103643"/>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3"/>
  </w:num>
  <w:num w:numId="5" w16cid:durableId="1254510303">
    <w:abstractNumId w:val="2"/>
  </w:num>
  <w:num w:numId="6" w16cid:durableId="42946491">
    <w:abstractNumId w:val="8"/>
  </w:num>
  <w:num w:numId="7" w16cid:durableId="1058477861">
    <w:abstractNumId w:val="1"/>
  </w:num>
  <w:num w:numId="8" w16cid:durableId="1756391388">
    <w:abstractNumId w:val="4"/>
  </w:num>
  <w:num w:numId="9" w16cid:durableId="2099715873">
    <w:abstractNumId w:val="6"/>
  </w:num>
  <w:num w:numId="10" w16cid:durableId="384912962">
    <w:abstractNumId w:val="7"/>
  </w:num>
  <w:num w:numId="11" w16cid:durableId="1120611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3096C"/>
    <w:rsid w:val="0014564A"/>
    <w:rsid w:val="00154633"/>
    <w:rsid w:val="00154E62"/>
    <w:rsid w:val="00170C14"/>
    <w:rsid w:val="00180458"/>
    <w:rsid w:val="00193C8A"/>
    <w:rsid w:val="00195EC6"/>
    <w:rsid w:val="001B06B2"/>
    <w:rsid w:val="001D2E67"/>
    <w:rsid w:val="001E2700"/>
    <w:rsid w:val="001E6811"/>
    <w:rsid w:val="001F35B5"/>
    <w:rsid w:val="00224E09"/>
    <w:rsid w:val="002362BE"/>
    <w:rsid w:val="002559FC"/>
    <w:rsid w:val="00255C5E"/>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1047"/>
    <w:rsid w:val="004E2C5F"/>
    <w:rsid w:val="004F4CCA"/>
    <w:rsid w:val="004F76C9"/>
    <w:rsid w:val="00505F44"/>
    <w:rsid w:val="00521563"/>
    <w:rsid w:val="005374B2"/>
    <w:rsid w:val="00543311"/>
    <w:rsid w:val="00561376"/>
    <w:rsid w:val="00573AE8"/>
    <w:rsid w:val="005752C2"/>
    <w:rsid w:val="00576E97"/>
    <w:rsid w:val="005820CB"/>
    <w:rsid w:val="00585D10"/>
    <w:rsid w:val="005B59BE"/>
    <w:rsid w:val="005C32FC"/>
    <w:rsid w:val="005D62B7"/>
    <w:rsid w:val="005D6840"/>
    <w:rsid w:val="005E20FC"/>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36574"/>
    <w:rsid w:val="0077328E"/>
    <w:rsid w:val="00786047"/>
    <w:rsid w:val="00792ABD"/>
    <w:rsid w:val="007A37A3"/>
    <w:rsid w:val="007C31C1"/>
    <w:rsid w:val="007D4661"/>
    <w:rsid w:val="007E4CAB"/>
    <w:rsid w:val="007F2153"/>
    <w:rsid w:val="0080473E"/>
    <w:rsid w:val="0081412B"/>
    <w:rsid w:val="008164FB"/>
    <w:rsid w:val="00832060"/>
    <w:rsid w:val="008330E5"/>
    <w:rsid w:val="00847FA9"/>
    <w:rsid w:val="00851829"/>
    <w:rsid w:val="00854FB9"/>
    <w:rsid w:val="00862A3A"/>
    <w:rsid w:val="008C0772"/>
    <w:rsid w:val="008E3BB9"/>
    <w:rsid w:val="00906BA3"/>
    <w:rsid w:val="00920719"/>
    <w:rsid w:val="009250DF"/>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57D68"/>
    <w:rsid w:val="00A60465"/>
    <w:rsid w:val="00A66453"/>
    <w:rsid w:val="00A730D0"/>
    <w:rsid w:val="00A908C8"/>
    <w:rsid w:val="00AA3412"/>
    <w:rsid w:val="00AB5835"/>
    <w:rsid w:val="00AC119F"/>
    <w:rsid w:val="00AC214D"/>
    <w:rsid w:val="00AC43BC"/>
    <w:rsid w:val="00B04DD5"/>
    <w:rsid w:val="00B12FF9"/>
    <w:rsid w:val="00B13CFA"/>
    <w:rsid w:val="00B33692"/>
    <w:rsid w:val="00B41CD4"/>
    <w:rsid w:val="00B52745"/>
    <w:rsid w:val="00B55831"/>
    <w:rsid w:val="00B62D53"/>
    <w:rsid w:val="00B63295"/>
    <w:rsid w:val="00B702B7"/>
    <w:rsid w:val="00B815A5"/>
    <w:rsid w:val="00BA25AD"/>
    <w:rsid w:val="00BC7110"/>
    <w:rsid w:val="00BD7431"/>
    <w:rsid w:val="00BE4425"/>
    <w:rsid w:val="00BF0928"/>
    <w:rsid w:val="00C033E0"/>
    <w:rsid w:val="00C03848"/>
    <w:rsid w:val="00C03998"/>
    <w:rsid w:val="00C111F5"/>
    <w:rsid w:val="00C1665D"/>
    <w:rsid w:val="00C273F1"/>
    <w:rsid w:val="00C4312D"/>
    <w:rsid w:val="00C44E44"/>
    <w:rsid w:val="00C47470"/>
    <w:rsid w:val="00C6060A"/>
    <w:rsid w:val="00C8626E"/>
    <w:rsid w:val="00CB4154"/>
    <w:rsid w:val="00CC0A63"/>
    <w:rsid w:val="00CC7E5C"/>
    <w:rsid w:val="00CD1BC6"/>
    <w:rsid w:val="00CD4C6E"/>
    <w:rsid w:val="00CF0123"/>
    <w:rsid w:val="00CF2D7D"/>
    <w:rsid w:val="00CF6B39"/>
    <w:rsid w:val="00CF6F0B"/>
    <w:rsid w:val="00CF766F"/>
    <w:rsid w:val="00D02095"/>
    <w:rsid w:val="00D10E8F"/>
    <w:rsid w:val="00D14087"/>
    <w:rsid w:val="00D2735F"/>
    <w:rsid w:val="00D278AB"/>
    <w:rsid w:val="00D37FB1"/>
    <w:rsid w:val="00D42F2D"/>
    <w:rsid w:val="00D436BD"/>
    <w:rsid w:val="00D57786"/>
    <w:rsid w:val="00D611EA"/>
    <w:rsid w:val="00D662F7"/>
    <w:rsid w:val="00D663C5"/>
    <w:rsid w:val="00D836B8"/>
    <w:rsid w:val="00D850D1"/>
    <w:rsid w:val="00D869B6"/>
    <w:rsid w:val="00D94204"/>
    <w:rsid w:val="00D957D6"/>
    <w:rsid w:val="00D97E08"/>
    <w:rsid w:val="00E253A1"/>
    <w:rsid w:val="00E26053"/>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EF484E"/>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2DC"/>
    <w:pPr>
      <w:tabs>
        <w:tab w:val="center" w:pos="4536"/>
        <w:tab w:val="right" w:pos="9072"/>
      </w:tabs>
      <w:spacing w:after="0" w:line="240" w:lineRule="auto"/>
    </w:pPr>
  </w:style>
  <w:style w:type="character" w:customStyle="1" w:styleId="En-tteCar">
    <w:name w:val="En-tête Car"/>
    <w:basedOn w:val="Policepardfaut"/>
    <w:link w:val="En-tte"/>
    <w:uiPriority w:val="99"/>
    <w:rsid w:val="006D72DC"/>
  </w:style>
  <w:style w:type="paragraph" w:styleId="Pieddepage">
    <w:name w:val="footer"/>
    <w:basedOn w:val="Normal"/>
    <w:link w:val="PieddepageCar"/>
    <w:uiPriority w:val="99"/>
    <w:unhideWhenUsed/>
    <w:rsid w:val="006D72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72DC"/>
  </w:style>
  <w:style w:type="paragraph" w:styleId="Paragraphedeliste">
    <w:name w:val="List Paragraph"/>
    <w:basedOn w:val="Normal"/>
    <w:uiPriority w:val="1"/>
    <w:qFormat/>
    <w:rsid w:val="00357583"/>
    <w:pPr>
      <w:ind w:left="720"/>
      <w:contextualSpacing/>
    </w:pPr>
  </w:style>
  <w:style w:type="character" w:customStyle="1" w:styleId="Titre1Car">
    <w:name w:val="Titre 1 Car"/>
    <w:basedOn w:val="Policepardfaut"/>
    <w:link w:val="Titre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Marquedecommentaire">
    <w:name w:val="annotation reference"/>
    <w:basedOn w:val="Policepardfaut"/>
    <w:uiPriority w:val="99"/>
    <w:semiHidden/>
    <w:unhideWhenUsed/>
    <w:rsid w:val="00F02357"/>
    <w:rPr>
      <w:sz w:val="16"/>
      <w:szCs w:val="16"/>
    </w:rPr>
  </w:style>
  <w:style w:type="paragraph" w:styleId="Commentaire">
    <w:name w:val="annotation text"/>
    <w:basedOn w:val="Normal"/>
    <w:link w:val="CommentaireCar"/>
    <w:uiPriority w:val="99"/>
    <w:unhideWhenUsed/>
    <w:rsid w:val="00F02357"/>
    <w:pPr>
      <w:spacing w:line="240" w:lineRule="auto"/>
    </w:pPr>
    <w:rPr>
      <w:sz w:val="20"/>
      <w:szCs w:val="20"/>
    </w:rPr>
  </w:style>
  <w:style w:type="character" w:customStyle="1" w:styleId="CommentaireCar">
    <w:name w:val="Commentaire Car"/>
    <w:basedOn w:val="Policepardfaut"/>
    <w:link w:val="Commentaire"/>
    <w:uiPriority w:val="99"/>
    <w:rsid w:val="00F02357"/>
    <w:rPr>
      <w:sz w:val="20"/>
      <w:szCs w:val="20"/>
    </w:rPr>
  </w:style>
  <w:style w:type="paragraph" w:styleId="Objetducommentaire">
    <w:name w:val="annotation subject"/>
    <w:basedOn w:val="Commentaire"/>
    <w:next w:val="Commentaire"/>
    <w:link w:val="ObjetducommentaireCar"/>
    <w:uiPriority w:val="99"/>
    <w:semiHidden/>
    <w:unhideWhenUsed/>
    <w:rsid w:val="00F02357"/>
    <w:rPr>
      <w:b/>
      <w:bCs/>
    </w:rPr>
  </w:style>
  <w:style w:type="character" w:customStyle="1" w:styleId="ObjetducommentaireCar">
    <w:name w:val="Objet du commentaire Car"/>
    <w:basedOn w:val="CommentaireCar"/>
    <w:link w:val="Objetducommentaire"/>
    <w:uiPriority w:val="99"/>
    <w:semiHidden/>
    <w:rsid w:val="00F02357"/>
    <w:rPr>
      <w:b/>
      <w:bCs/>
      <w:sz w:val="20"/>
      <w:szCs w:val="20"/>
    </w:rPr>
  </w:style>
  <w:style w:type="character" w:styleId="Lienhypertexte">
    <w:name w:val="Hyperlink"/>
    <w:basedOn w:val="Policepardfau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9058A3-435D-4900-A284-55180982B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3.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2816</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arvr.leonard@allopc.tech</cp:lastModifiedBy>
  <cp:revision>15</cp:revision>
  <cp:lastPrinted>2023-08-22T11:22:00Z</cp:lastPrinted>
  <dcterms:created xsi:type="dcterms:W3CDTF">2023-08-31T12:26:00Z</dcterms:created>
  <dcterms:modified xsi:type="dcterms:W3CDTF">2023-09-15T07:07:00Z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