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78BD8EC" w14:textId="77777777" w:rsidR="00A57D68" w:rsidRDefault="00A57D68" w:rsidP="00A57D68">
      <w:pPr>
        <w:spacing w:after="120"/>
        <w:jc w:val="both"/>
        <w:rPr>
          <w:rFonts w:ascii="Calibri Light" w:hAnsi="Calibri Light" w:cs="Calibri Light"/>
          <w:sz w:val="18"/>
          <w:szCs w:val="18"/>
        </w:rPr>
      </w:pPr>
      <w:r w:rsidRPr="0017695E">
        <w:rPr>
          <w:rFonts w:ascii="Calibri Light" w:hAnsi="Calibri Light" w:cs="Calibri Light"/>
          <w:sz w:val="18"/>
          <w:szCs w:val="18"/>
        </w:rPr>
        <w:t xml:space="preserve">Le domaine thématique des soins de santé d'urgence englobe </w:t>
      </w:r>
      <w:r w:rsidRPr="004B7EC6">
        <w:rPr>
          <w:rFonts w:ascii="Calibri Light" w:hAnsi="Calibri Light" w:cs="Calibri Light"/>
          <w:sz w:val="18"/>
          <w:szCs w:val="18"/>
        </w:rPr>
        <w:t>toutes les questions de santé publique au niveau communal</w:t>
      </w:r>
      <w:r w:rsidRPr="0017695E">
        <w:rPr>
          <w:rFonts w:ascii="Calibri Light" w:hAnsi="Calibri Light" w:cs="Calibri Light"/>
          <w:sz w:val="18"/>
          <w:szCs w:val="18"/>
        </w:rPr>
        <w:t xml:space="preserve">. De nombreuses institutions sont privées et ne relèvent donc pas de la responsabilité directe de la commune. Néanmoins, il est </w:t>
      </w:r>
      <w:r w:rsidRPr="004B7EC6">
        <w:rPr>
          <w:rFonts w:ascii="Calibri Light" w:hAnsi="Calibri Light" w:cs="Calibri Light"/>
          <w:b/>
          <w:bCs/>
          <w:sz w:val="18"/>
          <w:szCs w:val="18"/>
        </w:rPr>
        <w:t>recommandé que la commune prenne contact avec les institutions concernées afin de comprendre si elles sont préparées à une situation de pénurie d'électricité.</w:t>
      </w:r>
    </w:p>
    <w:p w14:paraId="7B0DD350"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Les établissements mentionnés dans les points suivants ne se trouvent pas dans la zone d'influence directe de la commune, mais jouent un rôle essentiel dans le champ thématique soins et santé d'urgence. Dans le cadre de la préparation des pénuries d'électricité, il incombe à la commune de se concerter avec les personnes responsables dans les établissements concernés ou d'attirer leur attention sur la nécessité de prendre des dispositions. L'organisation ou la préparation relève de la responsabilité de l'établissement concerné lui-mêm</w:t>
      </w:r>
      <w:r>
        <w:rPr>
          <w:rFonts w:ascii="Calibri Light" w:hAnsi="Calibri Light" w:cs="Calibri Light"/>
          <w:sz w:val="18"/>
          <w:szCs w:val="18"/>
        </w:rPr>
        <w:t xml:space="preserve">e, mais </w:t>
      </w:r>
      <w:r w:rsidRPr="004B7EC6">
        <w:rPr>
          <w:rFonts w:ascii="Calibri Light" w:hAnsi="Calibri Light" w:cs="Calibri Light"/>
          <w:b/>
          <w:bCs/>
          <w:sz w:val="18"/>
          <w:szCs w:val="18"/>
        </w:rPr>
        <w:t>une vue d’ensemble des disponibilités sanitaire serait bienvenue</w:t>
      </w:r>
      <w:r>
        <w:rPr>
          <w:rFonts w:ascii="Calibri Light" w:hAnsi="Calibri Light" w:cs="Calibri Light"/>
          <w:sz w:val="18"/>
          <w:szCs w:val="18"/>
        </w:rPr>
        <w:t>.</w:t>
      </w:r>
    </w:p>
    <w:p w14:paraId="5C708E62" w14:textId="77777777" w:rsidR="00A57D68" w:rsidRPr="0007784A" w:rsidRDefault="00A57D68" w:rsidP="00A57D68">
      <w:pPr>
        <w:spacing w:after="120"/>
        <w:jc w:val="both"/>
        <w:rPr>
          <w:rFonts w:ascii="Calibri Light" w:hAnsi="Calibri Light" w:cs="Calibri Light"/>
          <w:sz w:val="18"/>
          <w:szCs w:val="18"/>
        </w:rPr>
      </w:pPr>
      <w:r w:rsidRPr="0007784A">
        <w:rPr>
          <w:rFonts w:ascii="Calibri Light" w:hAnsi="Calibri Light" w:cs="Calibri Light"/>
          <w:sz w:val="18"/>
          <w:szCs w:val="18"/>
        </w:rPr>
        <w:t xml:space="preserve">Dans le cadre de la préparation des soins de santé d'urgence, les points suivants doivent être clarifiés : </w:t>
      </w:r>
    </w:p>
    <w:p w14:paraId="65133C36" w14:textId="52813806"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Médecins disponibles (</w:t>
      </w:r>
      <w:r w:rsidR="005B461B">
        <w:rPr>
          <w:rFonts w:ascii="Calibri Light" w:hAnsi="Calibri Light" w:cs="Calibri Light"/>
          <w:sz w:val="18"/>
          <w:szCs w:val="18"/>
        </w:rPr>
        <w:t xml:space="preserve">voir fiche </w:t>
      </w:r>
      <w:r w:rsidR="00263AB4">
        <w:rPr>
          <w:rFonts w:ascii="Calibri Light" w:hAnsi="Calibri Light" w:cs="Calibri Light"/>
          <w:sz w:val="18"/>
          <w:szCs w:val="18"/>
        </w:rPr>
        <w:t>F-09</w:t>
      </w:r>
      <w:r>
        <w:rPr>
          <w:rFonts w:ascii="Calibri Light" w:hAnsi="Calibri Light" w:cs="Calibri Light"/>
          <w:sz w:val="18"/>
          <w:szCs w:val="18"/>
        </w:rPr>
        <w:t>) ;</w:t>
      </w:r>
    </w:p>
    <w:p w14:paraId="2DF9D210" w14:textId="15F92171"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Pharmacies / drogueries disponibles (</w:t>
      </w:r>
      <w:r w:rsidRPr="004B7EC6">
        <w:rPr>
          <w:rFonts w:ascii="Calibri Light" w:hAnsi="Calibri Light" w:cs="Calibri Light"/>
          <w:i/>
          <w:iCs/>
          <w:sz w:val="18"/>
          <w:szCs w:val="18"/>
        </w:rPr>
        <w:t xml:space="preserve">voir fiche </w:t>
      </w:r>
      <w:r w:rsidR="00263AB4">
        <w:rPr>
          <w:rFonts w:ascii="Calibri Light" w:hAnsi="Calibri Light" w:cs="Calibri Light"/>
          <w:i/>
          <w:iCs/>
          <w:sz w:val="18"/>
          <w:szCs w:val="18"/>
        </w:rPr>
        <w:t>F-10</w:t>
      </w:r>
      <w:r>
        <w:rPr>
          <w:rFonts w:ascii="Calibri Light" w:hAnsi="Calibri Light" w:cs="Calibri Light"/>
          <w:sz w:val="18"/>
          <w:szCs w:val="18"/>
        </w:rPr>
        <w:t>) ;</w:t>
      </w:r>
    </w:p>
    <w:p w14:paraId="63FC7F9C" w14:textId="07354465"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Établissements médico-sociaux (</w:t>
      </w:r>
      <w:r w:rsidRPr="004B7EC6">
        <w:rPr>
          <w:rFonts w:ascii="Calibri Light" w:hAnsi="Calibri Light" w:cs="Calibri Light"/>
          <w:i/>
          <w:iCs/>
          <w:sz w:val="18"/>
          <w:szCs w:val="18"/>
        </w:rPr>
        <w:t xml:space="preserve">voir fiche </w:t>
      </w:r>
      <w:r w:rsidR="00263AB4">
        <w:rPr>
          <w:rFonts w:ascii="Calibri Light" w:hAnsi="Calibri Light" w:cs="Calibri Light"/>
          <w:i/>
          <w:iCs/>
          <w:sz w:val="18"/>
          <w:szCs w:val="18"/>
        </w:rPr>
        <w:t>F-11</w:t>
      </w:r>
      <w:r>
        <w:rPr>
          <w:rFonts w:ascii="Calibri Light" w:hAnsi="Calibri Light" w:cs="Calibri Light"/>
          <w:sz w:val="18"/>
          <w:szCs w:val="18"/>
        </w:rPr>
        <w:t>) ;</w:t>
      </w:r>
    </w:p>
    <w:p w14:paraId="68B86EAB" w14:textId="6832609F"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Aide et soins au domicile (</w:t>
      </w:r>
      <w:r w:rsidRPr="004B7EC6">
        <w:rPr>
          <w:rFonts w:ascii="Calibri Light" w:hAnsi="Calibri Light" w:cs="Calibri Light"/>
          <w:i/>
          <w:iCs/>
          <w:sz w:val="18"/>
          <w:szCs w:val="18"/>
        </w:rPr>
        <w:t xml:space="preserve">voir fiche </w:t>
      </w:r>
      <w:r w:rsidR="009D7FF7">
        <w:rPr>
          <w:rFonts w:ascii="Calibri Light" w:hAnsi="Calibri Light" w:cs="Calibri Light"/>
          <w:i/>
          <w:iCs/>
          <w:sz w:val="18"/>
          <w:szCs w:val="18"/>
        </w:rPr>
        <w:t>F-12</w:t>
      </w:r>
      <w:r>
        <w:rPr>
          <w:rFonts w:ascii="Calibri Light" w:hAnsi="Calibri Light" w:cs="Calibri Light"/>
          <w:sz w:val="18"/>
          <w:szCs w:val="18"/>
        </w:rPr>
        <w:t>) ;</w:t>
      </w:r>
    </w:p>
    <w:p w14:paraId="2E5AC36E" w14:textId="0187D040" w:rsidR="000345FD" w:rsidRP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Coordination avec d’autres organisations dans le domaine de la santé (</w:t>
      </w:r>
      <w:r w:rsidR="005B461B">
        <w:rPr>
          <w:rFonts w:ascii="Calibri Light" w:hAnsi="Calibri Light" w:cs="Calibri Light"/>
          <w:i/>
          <w:iCs/>
          <w:sz w:val="18"/>
          <w:szCs w:val="18"/>
        </w:rPr>
        <w:t>présente fiche)</w:t>
      </w:r>
      <w:r>
        <w:rPr>
          <w:rFonts w:ascii="Calibri Light" w:hAnsi="Calibri Light" w:cs="Calibri Light"/>
          <w:sz w:val="18"/>
          <w:szCs w:val="18"/>
        </w:rPr>
        <w:t>.</w:t>
      </w:r>
      <w:r w:rsidR="006F0211">
        <w:rPr>
          <w:noProof/>
        </w:rPr>
        <mc:AlternateContent>
          <mc:Choice Requires="wpg">
            <w:drawing>
              <wp:anchor distT="0" distB="0" distL="114300" distR="114300" simplePos="0" relativeHeight="251658242" behindDoc="0" locked="0" layoutInCell="1" allowOverlap="1" wp14:anchorId="548A0A97" wp14:editId="797AEE06">
                <wp:simplePos x="0" y="0"/>
                <wp:positionH relativeFrom="column">
                  <wp:posOffset>-234950</wp:posOffset>
                </wp:positionH>
                <wp:positionV relativeFrom="paragraph">
                  <wp:posOffset>316866</wp:posOffset>
                </wp:positionV>
                <wp:extent cx="6191885" cy="962025"/>
                <wp:effectExtent l="0" t="0" r="18415" b="4762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61AD7C81" w14:textId="28744C71"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w:t>
                              </w:r>
                              <w:r w:rsidR="005B461B">
                                <w:rPr>
                                  <w:rFonts w:asciiTheme="majorHAnsi" w:eastAsiaTheme="majorEastAsia" w:hAnsiTheme="majorHAnsi" w:cstheme="majorHAnsi"/>
                                  <w:i/>
                                  <w:iCs/>
                                  <w:color w:val="165DFA"/>
                                  <w:sz w:val="18"/>
                                  <w:szCs w:val="18"/>
                                </w:rPr>
                                <w:t>assure une coordination avec les autres organisations de la santé</w:t>
                              </w:r>
                              <w:r>
                                <w:rPr>
                                  <w:rFonts w:asciiTheme="majorHAnsi" w:eastAsiaTheme="majorEastAsia" w:hAnsiTheme="majorHAnsi" w:cstheme="majorHAnsi"/>
                                  <w:i/>
                                  <w:iCs/>
                                  <w:color w:val="165DFA"/>
                                  <w:sz w:val="18"/>
                                  <w:szCs w:val="18"/>
                                </w:rPr>
                                <w:t>. Elle a établi une communication avec ces ressources pour s’assurer qu’elles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24.9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xF0lWu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61AD7C81" w14:textId="28744C71" w:rsidR="00A57D68" w:rsidRDefault="00A57D68" w:rsidP="00A57D68">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La commune </w:t>
                        </w:r>
                        <w:r w:rsidR="005B461B">
                          <w:rPr>
                            <w:rFonts w:asciiTheme="majorHAnsi" w:eastAsiaTheme="majorEastAsia" w:hAnsiTheme="majorHAnsi" w:cstheme="majorHAnsi"/>
                            <w:i/>
                            <w:iCs/>
                            <w:color w:val="165DFA"/>
                            <w:sz w:val="18"/>
                            <w:szCs w:val="18"/>
                          </w:rPr>
                          <w:t>assure une coordination avec les autres organisations de la santé</w:t>
                        </w:r>
                        <w:r>
                          <w:rPr>
                            <w:rFonts w:asciiTheme="majorHAnsi" w:eastAsiaTheme="majorEastAsia" w:hAnsiTheme="majorHAnsi" w:cstheme="majorHAnsi"/>
                            <w:i/>
                            <w:iCs/>
                            <w:color w:val="165DFA"/>
                            <w:sz w:val="18"/>
                            <w:szCs w:val="18"/>
                          </w:rPr>
                          <w:t>. Elle a établi une communication avec ces ressources pour s’assurer qu’elles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01EA49DD" w14:textId="1F36E1A2" w:rsidR="002E322D" w:rsidRPr="00C1665D" w:rsidRDefault="006F0211" w:rsidP="00C1665D">
      <w:pPr>
        <w:pStyle w:val="Heading1"/>
      </w:pPr>
      <w:r>
        <w:rPr>
          <w:noProof/>
        </w:rPr>
        <mc:AlternateContent>
          <mc:Choice Requires="wpg">
            <w:drawing>
              <wp:anchor distT="0" distB="0" distL="114300" distR="114300" simplePos="0" relativeHeight="251658244" behindDoc="0" locked="0" layoutInCell="1" allowOverlap="1" wp14:anchorId="7A214432" wp14:editId="29807A20">
                <wp:simplePos x="0" y="0"/>
                <wp:positionH relativeFrom="column">
                  <wp:posOffset>-19685</wp:posOffset>
                </wp:positionH>
                <wp:positionV relativeFrom="paragraph">
                  <wp:posOffset>1704340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134.2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J9h+zLhAAAACgEAAA8AAABkcnMv&#10;ZG93bnJldi54bWxMj01Lw0AQhu+C/2EZwVu7+bChxGxKKeqpCLaCeJtmp0lodjZkt0n6711Pehze&#10;h/d9ptjMphMjDa61rCBeRiCIK6tbrhV8Hl8XaxDOI2vsLJOCGznYlPd3BebaTvxB48HXIpSwy1FB&#10;432fS+mqhgy6pe2JQ3a2g0EfzqGWesAplJtOJlGUSYMth4UGe9o1VF0OV6PgbcJpm8Yv4/5y3t2+&#10;j6v3r31MSj0+zNtnEJ5m/wfDr35QhzI4neyVtROdgkUaB1JBkq2fQAQgi1YZiJOCNE4TkGUh/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CfYfsy4QAAAAo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5B461B">
        <w:t>autres organisations de la santé</w:t>
      </w:r>
    </w:p>
    <w:p w14:paraId="46B41470" w14:textId="3B79116C" w:rsidR="00C1665D" w:rsidRDefault="00C1665D" w:rsidP="00CC0A63">
      <w:pPr>
        <w:spacing w:after="120"/>
        <w:jc w:val="both"/>
        <w:rPr>
          <w:rFonts w:ascii="Calibri Light" w:hAnsi="Calibri Light" w:cs="Calibri Light"/>
          <w:sz w:val="18"/>
          <w:szCs w:val="18"/>
        </w:rPr>
      </w:pPr>
    </w:p>
    <w:p w14:paraId="0E6846F5" w14:textId="000931AD" w:rsidR="000D25D7" w:rsidRDefault="005B461B" w:rsidP="005B461B">
      <w:pPr>
        <w:spacing w:after="100"/>
        <w:jc w:val="both"/>
        <w:rPr>
          <w:rFonts w:ascii="Calibri Light" w:hAnsi="Calibri Light" w:cs="Calibri Light"/>
          <w:sz w:val="18"/>
          <w:szCs w:val="18"/>
        </w:rPr>
      </w:pPr>
      <w:r>
        <w:rPr>
          <w:rFonts w:ascii="Calibri Light" w:hAnsi="Calibri Light" w:cs="Calibri Light"/>
          <w:sz w:val="18"/>
          <w:szCs w:val="18"/>
        </w:rPr>
        <w:t xml:space="preserve">L’essentiel des mesures à prendre liées au domaine du médical ont été énumérées dans les fiches </w:t>
      </w:r>
      <w:r w:rsidR="00C454CD">
        <w:rPr>
          <w:rFonts w:ascii="Calibri Light" w:hAnsi="Calibri Light" w:cs="Calibri Light"/>
          <w:sz w:val="18"/>
          <w:szCs w:val="18"/>
        </w:rPr>
        <w:t>F-09 à F-12</w:t>
      </w:r>
      <w:r>
        <w:rPr>
          <w:rFonts w:ascii="Calibri Light" w:hAnsi="Calibri Light" w:cs="Calibri Light"/>
          <w:sz w:val="18"/>
          <w:szCs w:val="18"/>
        </w:rPr>
        <w:t xml:space="preserve">. </w:t>
      </w:r>
      <w:r w:rsidR="000D25D7">
        <w:rPr>
          <w:rFonts w:ascii="Calibri Light" w:hAnsi="Calibri Light" w:cs="Calibri Light"/>
          <w:sz w:val="18"/>
          <w:szCs w:val="18"/>
        </w:rPr>
        <w:t xml:space="preserve">Il existe certainement d’autres activités médicales sur le territoire communal (ostéopathes, physiothérapeutes, etc.). Ces activités non identifiées comme prioritaires restent du ressort de leurs exploitants et peuvent, pour certaines, être pratiquées en mode dégradé sans mesures particulières majeures. Dans certains cas, les patients devront également pouvoir attendre quelques jours. Il appartient à la commune de prioriser ces établissements en cas de volonté de communication ciblée. </w:t>
      </w:r>
    </w:p>
    <w:p w14:paraId="563C8BB7" w14:textId="3B4138B8" w:rsidR="005B461B" w:rsidRDefault="000D25D7" w:rsidP="005B461B">
      <w:pPr>
        <w:spacing w:after="100"/>
        <w:jc w:val="both"/>
        <w:rPr>
          <w:rFonts w:ascii="Calibri Light" w:hAnsi="Calibri Light" w:cs="Calibri Light"/>
          <w:sz w:val="18"/>
          <w:szCs w:val="18"/>
        </w:rPr>
      </w:pPr>
      <w:r>
        <w:rPr>
          <w:rFonts w:ascii="Calibri Light" w:hAnsi="Calibri Light" w:cs="Calibri Light"/>
          <w:sz w:val="18"/>
          <w:szCs w:val="18"/>
        </w:rPr>
        <w:t>Au-delà de ces cas particuliers, i</w:t>
      </w:r>
      <w:r w:rsidR="005B461B">
        <w:rPr>
          <w:rFonts w:ascii="Calibri Light" w:hAnsi="Calibri Light" w:cs="Calibri Light"/>
          <w:sz w:val="18"/>
          <w:szCs w:val="18"/>
        </w:rPr>
        <w:t>l reste deux points importants à coordonner afin d’assurer l’entier de la chaîne sanitaire. Pour ce faire, la commune se doit :</w:t>
      </w:r>
    </w:p>
    <w:p w14:paraId="6BC8C039" w14:textId="77777777" w:rsidR="005B461B" w:rsidRDefault="005B461B" w:rsidP="005B461B">
      <w:pPr>
        <w:pStyle w:val="ListParagraph"/>
        <w:numPr>
          <w:ilvl w:val="0"/>
          <w:numId w:val="1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D’assurer une coordination avec les </w:t>
      </w:r>
      <w:r w:rsidRPr="00524F94">
        <w:rPr>
          <w:rFonts w:ascii="Calibri Light" w:hAnsi="Calibri Light" w:cs="Calibri Light"/>
          <w:b/>
          <w:bCs/>
          <w:color w:val="A01A1A"/>
          <w:sz w:val="18"/>
          <w:szCs w:val="18"/>
        </w:rPr>
        <w:t>pompes funèbres</w:t>
      </w:r>
      <w:r>
        <w:rPr>
          <w:rFonts w:ascii="Calibri Light" w:hAnsi="Calibri Light" w:cs="Calibri Light"/>
          <w:sz w:val="18"/>
          <w:szCs w:val="18"/>
        </w:rPr>
        <w:t xml:space="preserve"> locales ou voisines ;</w:t>
      </w:r>
    </w:p>
    <w:p w14:paraId="0F833542" w14:textId="77777777" w:rsidR="005B461B" w:rsidRPr="00524F94" w:rsidRDefault="005B461B" w:rsidP="005B461B">
      <w:pPr>
        <w:pStyle w:val="ListParagraph"/>
        <w:numPr>
          <w:ilvl w:val="0"/>
          <w:numId w:val="1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De s’assurer qu’une coordination avec les </w:t>
      </w:r>
      <w:r w:rsidRPr="00524F94">
        <w:rPr>
          <w:rFonts w:ascii="Calibri Light" w:hAnsi="Calibri Light" w:cs="Calibri Light"/>
          <w:b/>
          <w:bCs/>
          <w:sz w:val="18"/>
          <w:szCs w:val="18"/>
        </w:rPr>
        <w:t>services de secours</w:t>
      </w:r>
      <w:r>
        <w:rPr>
          <w:rFonts w:ascii="Calibri Light" w:hAnsi="Calibri Light" w:cs="Calibri Light"/>
          <w:sz w:val="18"/>
          <w:szCs w:val="18"/>
        </w:rPr>
        <w:t xml:space="preserve"> plus large (ambulances, transport aérien, hôpitaux régionaux) a été effectuée.</w:t>
      </w:r>
    </w:p>
    <w:p w14:paraId="162A24F9" w14:textId="12536CD2" w:rsidR="005B461B" w:rsidRDefault="005B461B" w:rsidP="005B461B">
      <w:pPr>
        <w:spacing w:after="80"/>
        <w:jc w:val="both"/>
        <w:rPr>
          <w:rFonts w:ascii="Calibri Light" w:hAnsi="Calibri Light" w:cs="Calibri Light"/>
          <w:sz w:val="18"/>
          <w:szCs w:val="18"/>
        </w:rPr>
      </w:pPr>
      <w:r>
        <w:rPr>
          <w:rFonts w:ascii="Calibri Light" w:hAnsi="Calibri Light" w:cs="Calibri Light"/>
          <w:sz w:val="18"/>
          <w:szCs w:val="18"/>
        </w:rPr>
        <w:t>En pratique, peu de points sont à prendre en considération, mais sont cependant importants. Ces points sont listés en page 2.</w:t>
      </w:r>
    </w:p>
    <w:p w14:paraId="4EF482B6" w14:textId="1AAD8F85" w:rsidR="00A57D68" w:rsidRDefault="00A57D68" w:rsidP="00A57D68">
      <w:pPr>
        <w:spacing w:after="80"/>
        <w:jc w:val="both"/>
        <w:rPr>
          <w:rFonts w:ascii="Calibri Light" w:hAnsi="Calibri Light" w:cs="Calibri Light"/>
          <w:sz w:val="18"/>
          <w:szCs w:val="18"/>
        </w:rPr>
      </w:pPr>
    </w:p>
    <w:p w14:paraId="1495D7FB" w14:textId="77777777" w:rsidR="005B461B" w:rsidRDefault="005B461B" w:rsidP="00A57D68">
      <w:pPr>
        <w:spacing w:after="80"/>
        <w:jc w:val="both"/>
        <w:rPr>
          <w:rFonts w:ascii="Calibri Light" w:hAnsi="Calibri Light" w:cs="Calibri Light"/>
          <w:sz w:val="18"/>
          <w:szCs w:val="18"/>
        </w:rPr>
      </w:pPr>
    </w:p>
    <w:p w14:paraId="27859A5E" w14:textId="77777777" w:rsidR="005B461B" w:rsidRDefault="005B461B" w:rsidP="00A57D68">
      <w:pPr>
        <w:spacing w:after="80"/>
        <w:jc w:val="both"/>
        <w:rPr>
          <w:rFonts w:ascii="Calibri Light" w:hAnsi="Calibri Light" w:cs="Calibri Light"/>
          <w:sz w:val="18"/>
          <w:szCs w:val="18"/>
        </w:rPr>
      </w:pPr>
    </w:p>
    <w:p w14:paraId="479E202F" w14:textId="36A35083" w:rsidR="00B73576" w:rsidRPr="00C1665D" w:rsidRDefault="00B73576" w:rsidP="00B73576">
      <w:pPr>
        <w:pStyle w:val="Heading1"/>
      </w:pPr>
      <w:r>
        <w:lastRenderedPageBreak/>
        <w:t>pompes funèbres</w:t>
      </w:r>
    </w:p>
    <w:p w14:paraId="34670E11" w14:textId="0D3ECBD1" w:rsidR="005B461B" w:rsidRDefault="000D25D7" w:rsidP="005B461B">
      <w:pPr>
        <w:spacing w:after="100"/>
        <w:jc w:val="both"/>
        <w:rPr>
          <w:rFonts w:ascii="Calibri Light" w:hAnsi="Calibri Light" w:cs="Calibri Light"/>
          <w:sz w:val="18"/>
          <w:szCs w:val="18"/>
        </w:rPr>
      </w:pPr>
      <w:r>
        <w:rPr>
          <w:rFonts w:ascii="Calibri Light" w:hAnsi="Calibri Light" w:cs="Calibri Light"/>
          <w:sz w:val="18"/>
          <w:szCs w:val="18"/>
        </w:rPr>
        <w:t>En cas d’évènement majeur, une coordination peut se faire au niveau cantonal. Malgré cet état de fait, l</w:t>
      </w:r>
      <w:r w:rsidR="005B461B">
        <w:rPr>
          <w:rFonts w:ascii="Calibri Light" w:hAnsi="Calibri Light" w:cs="Calibri Light"/>
          <w:sz w:val="18"/>
          <w:szCs w:val="18"/>
        </w:rPr>
        <w:t>a commune peut prendre contact avec une ou plusieurs entreprises de pompes funèbres avec les questionnements suivants :</w:t>
      </w:r>
    </w:p>
    <w:p w14:paraId="7093835B" w14:textId="77777777" w:rsidR="005B461B" w:rsidRDefault="005B461B" w:rsidP="005B461B">
      <w:pPr>
        <w:pStyle w:val="ListParagraph"/>
        <w:numPr>
          <w:ilvl w:val="0"/>
          <w:numId w:val="13"/>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Quels besoins spécifiques auraient les entreprises de pompes-funèbres en cas de pénurie prolongée (black-out) ? Il est probable qu’aucun besoin en cas de délestage ne soit exprimé, à l’exception des cérémonies (veillées funèbres) en cours à ce moment-là. Les exploitants auront donc l’obligation de s’informer sur ces cycles de délestage ;</w:t>
      </w:r>
    </w:p>
    <w:p w14:paraId="66232A73" w14:textId="77777777" w:rsidR="005B461B" w:rsidRDefault="005B461B" w:rsidP="005B461B">
      <w:pPr>
        <w:pStyle w:val="ListParagraph"/>
        <w:numPr>
          <w:ilvl w:val="0"/>
          <w:numId w:val="13"/>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Est-ce que la conservation des corps doit être assurée d’une manière spécifique en cas de pénurie de plusieurs jours et quels moyens la commune pourrait / devrait mettre à disposition d’acteurs privés pour ce faire ?</w:t>
      </w:r>
    </w:p>
    <w:p w14:paraId="6F6C657D" w14:textId="50376F24" w:rsidR="00A57D68" w:rsidRPr="00B73576" w:rsidRDefault="005B461B" w:rsidP="00A57D68">
      <w:pPr>
        <w:pStyle w:val="ListParagraph"/>
        <w:numPr>
          <w:ilvl w:val="0"/>
          <w:numId w:val="13"/>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Est-ce qu’une ligne de communication directe (moyen + point de contact – voir fiche </w:t>
      </w:r>
      <w:r w:rsidR="002210C5">
        <w:rPr>
          <w:rFonts w:ascii="Calibri Light" w:hAnsi="Calibri Light" w:cs="Calibri Light"/>
          <w:sz w:val="18"/>
          <w:szCs w:val="18"/>
        </w:rPr>
        <w:t>F-07</w:t>
      </w:r>
      <w:r>
        <w:rPr>
          <w:rFonts w:ascii="Calibri Light" w:hAnsi="Calibri Light" w:cs="Calibri Light"/>
          <w:sz w:val="18"/>
          <w:szCs w:val="18"/>
        </w:rPr>
        <w:t>) existe entre la commune et à minima une entreprise de pompe funèbre afin de disposer d’un éventuel corps à la suite d’une mort survenue durant le black-out ? Quels arrangements peuvent être anticipés et quelle est la capacité maximale de stockage ? Quelles procédures doivent être mises en place ? Ces points doivent être référencés au point de rencontre d’urgence (PRU) afin de pouvoir répondre à d’éventuelles interrogations de la population si un tel cas devait se produire.</w:t>
      </w: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471324D"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DF9C71A" w14:textId="6812B6EE" w:rsidR="00627383" w:rsidRDefault="0069555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504F9A11" w14:textId="325476E6" w:rsidR="00B73576" w:rsidRPr="00C1665D" w:rsidRDefault="00B73576" w:rsidP="00B73576">
      <w:pPr>
        <w:pStyle w:val="Heading1"/>
      </w:pPr>
      <w:r>
        <w:t>autres services de secours</w:t>
      </w:r>
    </w:p>
    <w:p w14:paraId="64A3E22F" w14:textId="77777777" w:rsidR="00B73576" w:rsidRDefault="00B73576" w:rsidP="00B73576">
      <w:pPr>
        <w:jc w:val="both"/>
        <w:rPr>
          <w:rFonts w:ascii="Calibri Light" w:hAnsi="Calibri Light" w:cs="Calibri Light"/>
          <w:sz w:val="18"/>
          <w:szCs w:val="18"/>
        </w:rPr>
      </w:pPr>
      <w:r>
        <w:rPr>
          <w:rFonts w:ascii="Calibri Light" w:hAnsi="Calibri Light" w:cs="Calibri Light"/>
          <w:sz w:val="18"/>
          <w:szCs w:val="18"/>
        </w:rPr>
        <w:t>Une coordination accrue devra être faite avec les autres services de secours (</w:t>
      </w:r>
      <w:proofErr w:type="spellStart"/>
      <w:r>
        <w:rPr>
          <w:rFonts w:ascii="Calibri Light" w:hAnsi="Calibri Light" w:cs="Calibri Light"/>
          <w:sz w:val="18"/>
          <w:szCs w:val="18"/>
        </w:rPr>
        <w:t>supracommunaux</w:t>
      </w:r>
      <w:proofErr w:type="spellEnd"/>
      <w:r>
        <w:rPr>
          <w:rFonts w:ascii="Calibri Light" w:hAnsi="Calibri Light" w:cs="Calibri Light"/>
          <w:sz w:val="18"/>
          <w:szCs w:val="18"/>
        </w:rPr>
        <w:t xml:space="preserve">) tels qu’un service d’ambulance, un accès à l’hôpital le plus proche, un service de transport par hélicoptère, </w:t>
      </w:r>
      <w:proofErr w:type="gramStart"/>
      <w:r>
        <w:rPr>
          <w:rFonts w:ascii="Calibri Light" w:hAnsi="Calibri Light" w:cs="Calibri Light"/>
          <w:sz w:val="18"/>
          <w:szCs w:val="18"/>
        </w:rPr>
        <w:t>etc..</w:t>
      </w:r>
      <w:proofErr w:type="gramEnd"/>
      <w:r>
        <w:rPr>
          <w:rFonts w:ascii="Calibri Light" w:hAnsi="Calibri Light" w:cs="Calibri Light"/>
          <w:sz w:val="18"/>
          <w:szCs w:val="18"/>
        </w:rPr>
        <w:t xml:space="preserve"> </w:t>
      </w:r>
    </w:p>
    <w:p w14:paraId="4B2D5D2D" w14:textId="391C96B4" w:rsidR="00B73576" w:rsidRPr="00B73576" w:rsidRDefault="00B73576" w:rsidP="00B73576">
      <w:pPr>
        <w:jc w:val="both"/>
        <w:rPr>
          <w:rFonts w:ascii="Calibri Light" w:hAnsi="Calibri Light" w:cs="Calibri Light"/>
          <w:sz w:val="18"/>
          <w:szCs w:val="18"/>
        </w:rPr>
      </w:pPr>
      <w:r>
        <w:rPr>
          <w:rFonts w:ascii="Calibri Light" w:hAnsi="Calibri Light" w:cs="Calibri Light"/>
          <w:sz w:val="18"/>
          <w:szCs w:val="18"/>
        </w:rPr>
        <w:t xml:space="preserve">La commune n’a à priori pas de tâches spécifiques pour ce faire, cette coordination devant être existante via les états-majors de conduite (EMC/R) qui pourront communiquer via le réseau Polycom (voir fiche </w:t>
      </w:r>
      <w:r w:rsidR="002210C5">
        <w:rPr>
          <w:rFonts w:ascii="Calibri Light" w:hAnsi="Calibri Light" w:cs="Calibri Light"/>
          <w:sz w:val="18"/>
          <w:szCs w:val="18"/>
        </w:rPr>
        <w:t>F-07</w:t>
      </w:r>
      <w:r>
        <w:rPr>
          <w:rFonts w:ascii="Calibri Light" w:hAnsi="Calibri Light" w:cs="Calibri Light"/>
          <w:sz w:val="18"/>
          <w:szCs w:val="18"/>
        </w:rPr>
        <w:t xml:space="preserve">). L’Exécutif communal peut toutefois se coordonner avec l’EMC/R afin de garantir ces points. Un </w:t>
      </w:r>
      <w:r w:rsidRPr="001A06BC">
        <w:rPr>
          <w:rFonts w:ascii="Calibri Light" w:hAnsi="Calibri Light" w:cs="Calibri Light"/>
          <w:b/>
          <w:bCs/>
          <w:sz w:val="18"/>
          <w:szCs w:val="18"/>
        </w:rPr>
        <w:t>véhicule communal peut également être réservé pour les situations médicales non-urgentes</w:t>
      </w:r>
      <w:r>
        <w:rPr>
          <w:rFonts w:ascii="Calibri Light" w:hAnsi="Calibri Light" w:cs="Calibri Light"/>
          <w:sz w:val="18"/>
          <w:szCs w:val="18"/>
        </w:rPr>
        <w:t xml:space="preserve"> ne nécessitant pas d’intervention chirurgicale urgente. Une coordination peut être faite avec les centres médicaux (voir fiche </w:t>
      </w:r>
      <w:r w:rsidR="002210C5">
        <w:rPr>
          <w:rFonts w:ascii="Calibri Light" w:hAnsi="Calibri Light" w:cs="Calibri Light"/>
          <w:sz w:val="18"/>
          <w:szCs w:val="18"/>
        </w:rPr>
        <w:t>F-09</w:t>
      </w:r>
      <w:r>
        <w:rPr>
          <w:rFonts w:ascii="Calibri Light" w:hAnsi="Calibri Light" w:cs="Calibri Light"/>
          <w:sz w:val="18"/>
          <w:szCs w:val="18"/>
        </w:rPr>
        <w:t>) pour ce faire.</w:t>
      </w:r>
    </w:p>
    <w:p w14:paraId="265C53ED" w14:textId="77777777" w:rsidR="00B73576" w:rsidRDefault="00B73576" w:rsidP="00B73576">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60297" behindDoc="0" locked="0" layoutInCell="1" allowOverlap="1" wp14:anchorId="682CEC00" wp14:editId="1E66AA99">
                <wp:simplePos x="0" y="0"/>
                <wp:positionH relativeFrom="column">
                  <wp:posOffset>-35403</wp:posOffset>
                </wp:positionH>
                <wp:positionV relativeFrom="paragraph">
                  <wp:posOffset>99060</wp:posOffset>
                </wp:positionV>
                <wp:extent cx="370840" cy="375315"/>
                <wp:effectExtent l="0" t="0" r="10160" b="24765"/>
                <wp:wrapNone/>
                <wp:docPr id="8" name="Groupe 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Image 14"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480851F" id="Groupe 8" o:spid="_x0000_s1026" style="position:absolute;margin-left:-2.8pt;margin-top:7.8pt;width:29.2pt;height:29.55pt;z-index:25166029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shape id="Image 14"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">
                  <v:imagedata r:id="rId20" o:title="Une image contenant Graphique, Police, symbole, capture d’écran&#10;&#10;Description générée automatiquement"/>
                </v:shape>
              </v:group>
            </w:pict>
          </mc:Fallback>
        </mc:AlternateContent>
      </w:r>
    </w:p>
    <w:p w14:paraId="3F0C7700"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5C3E14EA"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54B52DA6"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8400EA4"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2923B9"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DE95C3"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0AA42C61"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255F2F5"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2CA98524" w:rsidR="002614B6" w:rsidRPr="00B52745" w:rsidRDefault="00A04C3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COORDINATION AVEC D’AUTRES ORGANISATIONS DE LA SANTÉ</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2CA98524" w:rsidR="002614B6" w:rsidRPr="00B52745" w:rsidRDefault="00A04C3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COORDINATION AVEC D’AUTRES ORGANISATIONS DE LA SANTÉ</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6C48" w14:textId="77777777" w:rsidR="00327865" w:rsidRDefault="00327865" w:rsidP="006D72DC">
      <w:pPr>
        <w:spacing w:after="0" w:line="240" w:lineRule="auto"/>
      </w:pPr>
      <w:r>
        <w:separator/>
      </w:r>
    </w:p>
  </w:endnote>
  <w:endnote w:type="continuationSeparator" w:id="0">
    <w:p w14:paraId="2AF02636" w14:textId="77777777" w:rsidR="00327865" w:rsidRDefault="00327865" w:rsidP="006D72DC">
      <w:pPr>
        <w:spacing w:after="0" w:line="240" w:lineRule="auto"/>
      </w:pPr>
      <w:r>
        <w:continuationSeparator/>
      </w:r>
    </w:p>
  </w:endnote>
  <w:endnote w:type="continuationNotice" w:id="1">
    <w:p w14:paraId="6644A967" w14:textId="77777777" w:rsidR="00327865" w:rsidRDefault="00327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088DC9A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088DC9A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89F1" w14:textId="77777777" w:rsidR="00327865" w:rsidRDefault="00327865" w:rsidP="006D72DC">
      <w:pPr>
        <w:spacing w:after="0" w:line="240" w:lineRule="auto"/>
      </w:pPr>
      <w:r>
        <w:separator/>
      </w:r>
    </w:p>
  </w:footnote>
  <w:footnote w:type="continuationSeparator" w:id="0">
    <w:p w14:paraId="28CB2860" w14:textId="77777777" w:rsidR="00327865" w:rsidRDefault="00327865" w:rsidP="006D72DC">
      <w:pPr>
        <w:spacing w:after="0" w:line="240" w:lineRule="auto"/>
      </w:pPr>
      <w:r>
        <w:continuationSeparator/>
      </w:r>
    </w:p>
  </w:footnote>
  <w:footnote w:type="continuationNotice" w:id="1">
    <w:p w14:paraId="55BE2EAD" w14:textId="77777777" w:rsidR="00327865" w:rsidRDefault="00327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4605263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263AB4">
                            <w:rPr>
                              <w:rFonts w:ascii="Arial" w:hAnsi="Arial" w:cs="Arial"/>
                              <w:b/>
                              <w:bCs/>
                              <w:color w:val="103643"/>
                              <w:sz w:val="58"/>
                              <w:szCs w:val="58"/>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4605263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263AB4">
                      <w:rPr>
                        <w:rFonts w:ascii="Arial" w:hAnsi="Arial" w:cs="Arial"/>
                        <w:b/>
                        <w:bCs/>
                        <w:color w:val="103643"/>
                        <w:sz w:val="58"/>
                        <w:szCs w:val="58"/>
                      </w:rPr>
                      <w:t>3</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1A81AA2" w:rsidR="00D97E08" w:rsidRPr="00B73576" w:rsidRDefault="00D97E08" w:rsidP="0061126B">
    <w:pPr>
      <w:spacing w:after="360"/>
      <w:ind w:left="851" w:firstLine="709"/>
      <w:rPr>
        <w:rFonts w:ascii="Calibri Light" w:hAnsi="Calibri Light" w:cs="Calibri Light"/>
        <w:b/>
        <w:bCs/>
        <w:caps/>
        <w:color w:val="103643"/>
        <w:sz w:val="26"/>
        <w:szCs w:val="26"/>
      </w:rPr>
    </w:pPr>
    <w:r w:rsidRPr="00B73576">
      <w:rPr>
        <w:rFonts w:ascii="Calibri Light" w:hAnsi="Calibri Light" w:cs="Calibri Light"/>
        <w:noProof/>
        <w:color w:val="103643"/>
        <w:sz w:val="26"/>
        <w:szCs w:val="26"/>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57FDEB"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B73576" w:rsidRPr="00B73576">
      <w:rPr>
        <w:rFonts w:ascii="Calibri Light" w:hAnsi="Calibri Light" w:cs="Calibri Light"/>
        <w:b/>
        <w:bCs/>
        <w:caps/>
        <w:color w:val="103643"/>
        <w:sz w:val="26"/>
        <w:szCs w:val="26"/>
      </w:rPr>
      <w:t>coordination avec d’autres organisations de la santé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6331AF0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263AB4">
                            <w:rPr>
                              <w:rFonts w:ascii="Arial" w:hAnsi="Arial" w:cs="Arial"/>
                              <w:b/>
                              <w:bCs/>
                              <w:color w:val="103643"/>
                              <w:sz w:val="100"/>
                              <w:szCs w:val="10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6331AF0D"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263AB4">
                      <w:rPr>
                        <w:rFonts w:ascii="Arial" w:hAnsi="Arial" w:cs="Arial"/>
                        <w:b/>
                        <w:bCs/>
                        <w:color w:val="103643"/>
                        <w:sz w:val="100"/>
                        <w:szCs w:val="100"/>
                      </w:rPr>
                      <w:t>3</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060F4D83"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D5858F"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461B">
      <w:rPr>
        <w:rFonts w:ascii="Calibri Light" w:hAnsi="Calibri Light" w:cs="Calibri Light"/>
        <w:b/>
        <w:caps/>
        <w:color w:val="103643"/>
        <w:sz w:val="28"/>
        <w:szCs w:val="28"/>
      </w:rPr>
      <w:t>coordination avec d’autres organisations de la santé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1335D"/>
    <w:multiLevelType w:val="hybridMultilevel"/>
    <w:tmpl w:val="8C786C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20E24631"/>
    <w:multiLevelType w:val="hybridMultilevel"/>
    <w:tmpl w:val="EF180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1"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11"/>
  </w:num>
  <w:num w:numId="2" w16cid:durableId="1809086774">
    <w:abstractNumId w:val="12"/>
  </w:num>
  <w:num w:numId="3" w16cid:durableId="891311055">
    <w:abstractNumId w:val="0"/>
  </w:num>
  <w:num w:numId="4" w16cid:durableId="350111666">
    <w:abstractNumId w:val="5"/>
  </w:num>
  <w:num w:numId="5" w16cid:durableId="1254510303">
    <w:abstractNumId w:val="3"/>
  </w:num>
  <w:num w:numId="6" w16cid:durableId="42946491">
    <w:abstractNumId w:val="10"/>
  </w:num>
  <w:num w:numId="7" w16cid:durableId="1058477861">
    <w:abstractNumId w:val="2"/>
  </w:num>
  <w:num w:numId="8" w16cid:durableId="1756391388">
    <w:abstractNumId w:val="6"/>
  </w:num>
  <w:num w:numId="9" w16cid:durableId="2099715873">
    <w:abstractNumId w:val="8"/>
  </w:num>
  <w:num w:numId="10" w16cid:durableId="384912962">
    <w:abstractNumId w:val="9"/>
  </w:num>
  <w:num w:numId="11" w16cid:durableId="1120611724">
    <w:abstractNumId w:val="7"/>
  </w:num>
  <w:num w:numId="12" w16cid:durableId="675571627">
    <w:abstractNumId w:val="4"/>
  </w:num>
  <w:num w:numId="13" w16cid:durableId="9774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D25D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E6811"/>
    <w:rsid w:val="001F35B5"/>
    <w:rsid w:val="002210C5"/>
    <w:rsid w:val="00224E09"/>
    <w:rsid w:val="002362BE"/>
    <w:rsid w:val="002559FC"/>
    <w:rsid w:val="002614B6"/>
    <w:rsid w:val="00263AB4"/>
    <w:rsid w:val="00293AC7"/>
    <w:rsid w:val="002A47A1"/>
    <w:rsid w:val="002B72D8"/>
    <w:rsid w:val="002C1CCC"/>
    <w:rsid w:val="002D6C7A"/>
    <w:rsid w:val="002E322D"/>
    <w:rsid w:val="00301AE8"/>
    <w:rsid w:val="00303F3D"/>
    <w:rsid w:val="00310896"/>
    <w:rsid w:val="00313906"/>
    <w:rsid w:val="00317652"/>
    <w:rsid w:val="00327865"/>
    <w:rsid w:val="00336B17"/>
    <w:rsid w:val="0034485E"/>
    <w:rsid w:val="00357583"/>
    <w:rsid w:val="0036028C"/>
    <w:rsid w:val="00374E6D"/>
    <w:rsid w:val="00375448"/>
    <w:rsid w:val="003841A2"/>
    <w:rsid w:val="0039100A"/>
    <w:rsid w:val="00393386"/>
    <w:rsid w:val="003A19F5"/>
    <w:rsid w:val="003B0F50"/>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43311"/>
    <w:rsid w:val="00561376"/>
    <w:rsid w:val="00573AE8"/>
    <w:rsid w:val="005752C2"/>
    <w:rsid w:val="00576E97"/>
    <w:rsid w:val="005820CB"/>
    <w:rsid w:val="00585D10"/>
    <w:rsid w:val="005B461B"/>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62A3A"/>
    <w:rsid w:val="008C0772"/>
    <w:rsid w:val="008E3BB9"/>
    <w:rsid w:val="00920719"/>
    <w:rsid w:val="009250DF"/>
    <w:rsid w:val="00931E02"/>
    <w:rsid w:val="0093714C"/>
    <w:rsid w:val="00956B3B"/>
    <w:rsid w:val="009829CD"/>
    <w:rsid w:val="009877A9"/>
    <w:rsid w:val="00991191"/>
    <w:rsid w:val="009A11E3"/>
    <w:rsid w:val="009A6AC0"/>
    <w:rsid w:val="009B286B"/>
    <w:rsid w:val="009B6361"/>
    <w:rsid w:val="009D7FF7"/>
    <w:rsid w:val="009F22C6"/>
    <w:rsid w:val="009F39BB"/>
    <w:rsid w:val="009F71CC"/>
    <w:rsid w:val="00A01F39"/>
    <w:rsid w:val="00A035F6"/>
    <w:rsid w:val="00A04C33"/>
    <w:rsid w:val="00A0738C"/>
    <w:rsid w:val="00A10012"/>
    <w:rsid w:val="00A148BE"/>
    <w:rsid w:val="00A14F3B"/>
    <w:rsid w:val="00A27D5C"/>
    <w:rsid w:val="00A50322"/>
    <w:rsid w:val="00A52F21"/>
    <w:rsid w:val="00A57BEC"/>
    <w:rsid w:val="00A57D68"/>
    <w:rsid w:val="00A60465"/>
    <w:rsid w:val="00A66453"/>
    <w:rsid w:val="00A730D0"/>
    <w:rsid w:val="00A908C8"/>
    <w:rsid w:val="00AA3412"/>
    <w:rsid w:val="00AB5835"/>
    <w:rsid w:val="00AB7346"/>
    <w:rsid w:val="00AC119F"/>
    <w:rsid w:val="00AC214D"/>
    <w:rsid w:val="00AC43BC"/>
    <w:rsid w:val="00B12FF9"/>
    <w:rsid w:val="00B13CFA"/>
    <w:rsid w:val="00B33692"/>
    <w:rsid w:val="00B52745"/>
    <w:rsid w:val="00B55831"/>
    <w:rsid w:val="00B62D53"/>
    <w:rsid w:val="00B702B7"/>
    <w:rsid w:val="00B73576"/>
    <w:rsid w:val="00B815A5"/>
    <w:rsid w:val="00BC7110"/>
    <w:rsid w:val="00BD7431"/>
    <w:rsid w:val="00BD7B3A"/>
    <w:rsid w:val="00BE4425"/>
    <w:rsid w:val="00BF0928"/>
    <w:rsid w:val="00C033E0"/>
    <w:rsid w:val="00C03848"/>
    <w:rsid w:val="00C03998"/>
    <w:rsid w:val="00C111F5"/>
    <w:rsid w:val="00C1665D"/>
    <w:rsid w:val="00C273F1"/>
    <w:rsid w:val="00C4312D"/>
    <w:rsid w:val="00C44E44"/>
    <w:rsid w:val="00C454CD"/>
    <w:rsid w:val="00C47470"/>
    <w:rsid w:val="00C6060A"/>
    <w:rsid w:val="00C8626E"/>
    <w:rsid w:val="00CB0FA2"/>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purl.org/dc/terms/"/>
    <ds:schemaRef ds:uri="99cc897a-1a21-4cf8-a268-1cd8b5c9414b"/>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0d33b75-ec2c-40f2-b6c2-24ed98467607"/>
    <ds:schemaRef ds:uri="http://www.w3.org/XML/1998/namespace"/>
  </ds:schemaRefs>
</ds:datastoreItem>
</file>

<file path=customXml/itemProps4.xml><?xml version="1.0" encoding="utf-8"?>
<ds:datastoreItem xmlns:ds="http://schemas.openxmlformats.org/officeDocument/2006/customXml" ds:itemID="{307B1CA2-9937-462B-8A14-7D494C99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4724</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13</cp:revision>
  <cp:lastPrinted>2023-08-22T11:22:00Z</cp:lastPrinted>
  <dcterms:created xsi:type="dcterms:W3CDTF">2023-08-31T13:42:00Z</dcterms:created>
  <dcterms:modified xsi:type="dcterms:W3CDTF">2023-09-14T14:39:00Z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